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07" w:rsidRDefault="00BF3007" w:rsidP="00BF30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29 сентября 2011 года N 194-ЗО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BF3007" w:rsidRDefault="00BF3007" w:rsidP="00BF3007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pStyle w:val="ConsPlusTitle"/>
        <w:jc w:val="center"/>
        <w:outlineLvl w:val="0"/>
      </w:pPr>
      <w:r>
        <w:t>РОССИЙСКАЯ ФЕДЕРАЦИЯ</w:t>
      </w:r>
    </w:p>
    <w:p w:rsidR="00BF3007" w:rsidRDefault="00BF3007" w:rsidP="00BF3007">
      <w:pPr>
        <w:pStyle w:val="ConsPlusTitle"/>
        <w:jc w:val="center"/>
        <w:outlineLvl w:val="0"/>
      </w:pPr>
    </w:p>
    <w:p w:rsidR="00BF3007" w:rsidRDefault="00BF3007" w:rsidP="00BF3007">
      <w:pPr>
        <w:pStyle w:val="ConsPlusTitle"/>
        <w:jc w:val="center"/>
        <w:outlineLvl w:val="0"/>
      </w:pPr>
      <w:r>
        <w:t>ЗАКОН</w:t>
      </w:r>
    </w:p>
    <w:p w:rsidR="00BF3007" w:rsidRDefault="00BF3007" w:rsidP="00BF3007">
      <w:pPr>
        <w:pStyle w:val="ConsPlusTitle"/>
        <w:jc w:val="center"/>
        <w:outlineLvl w:val="0"/>
      </w:pPr>
      <w:r>
        <w:t>ЧЕЛЯБИНСКОЙ ОБЛАСТИ</w:t>
      </w:r>
    </w:p>
    <w:p w:rsidR="00BF3007" w:rsidRDefault="00BF3007" w:rsidP="00BF3007">
      <w:pPr>
        <w:pStyle w:val="ConsPlusTitle"/>
        <w:jc w:val="center"/>
        <w:outlineLvl w:val="0"/>
      </w:pPr>
    </w:p>
    <w:p w:rsidR="00BF3007" w:rsidRDefault="00BF3007" w:rsidP="00BF3007">
      <w:pPr>
        <w:pStyle w:val="ConsPlusTitle"/>
        <w:jc w:val="center"/>
        <w:outlineLvl w:val="0"/>
      </w:pPr>
      <w:r>
        <w:t>О наделении органов местного самоуправления отдельными</w:t>
      </w:r>
    </w:p>
    <w:p w:rsidR="00BF3007" w:rsidRDefault="00BF3007" w:rsidP="00BF3007">
      <w:pPr>
        <w:pStyle w:val="ConsPlusTitle"/>
        <w:jc w:val="center"/>
        <w:outlineLvl w:val="0"/>
      </w:pPr>
      <w:r>
        <w:t>государственными полномочиями в области охраны труда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сентября 2011 г. N 612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регулирует отношения, возникающие в связи с наделением органов местного самоуправления муниципальных районов и городских округов Челябинской области (далее - органы местного самоуправления) отдельными государственными полномочиями в области охраны труда (далее - государственные полномочия).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Правовые основы наделения органов местного самоуправления отдельными государственными полномочиями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Наделение органов местного самоуправления государственными полномочиями осуществляется в соответствии с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Трудовым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(Основным Законом) Челябинской области,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Челябинской области "Об охране труда в Челябинской области" и настоящим Законом.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3. Наделение органов местного самоуправления государственными полномочиями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на неограниченный срок наделяются следующими государственными полномочиями: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оказание методической помощи работодателям в совершенствовании работы служб охраны труда;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организация сбора и обработка информации о состоянии условий и охраны труда у работодателей, осуществляющих деятельность на территории муниципального образования;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участие в установленном порядке в расследовании групповых несчастных случаев с тяжелыми последствиями, тяжелых несчастных случаев и несчастных случаев со смертельным исходом;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проведения на территории муниципального образования в порядке, установленном уполномоченными Правительством Российской Федерации федеральными органами исполнительной власти,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проведения обучения по оказанию первой помощи пострадавшим на производстве, инструктажа по охране труда, стажировки на рабочем месте.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4. Права и обязанности органов местного самоуправления и должностных лиц местного самоуправления при осуществлении ими переданных государственных полномочий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местного самоуправления при осуществлении ими переданных государственных полномочий имеют право: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получать финансовые средства в местные бюджеты из областного фонда компенсаций, предназначенные для осуществления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порядке, предусмотренных уставом муниципального образования;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получать разъяснения и рекомендации по вопросам осуществления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обжаловать в судебном порядке письменные предписания уполномоченных государственных органов Челябинской области об устранении нарушений настоящего Закона;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запрашивать в установленном действующим законодательством порядке от работодателей, осуществляющих свою деятельность на территории муниципального образования, информацию, документы и материалы, необходимые для осуществления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осуществлять иные права, необходимые для реализации переданных государственных полномочий, предусмотренные действующим законодательством.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местного самоуправления и должностные лица местного самоуправления при осуществлении ими переданных государственных полномочий обязаны: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осуществлять переданные государственные полномочия в соответствии с законодательством Российской Федерации и Челябинской области;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обеспечивать использование по целевому назначению финансовых средств, предназначенных для осуществления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исполнять письменные предписания уполномоченных государственных органов Челябинской области по устранению нарушений, допущенных при осуществлении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представлять отчеты об осуществлении переданных государственных полномочий и о целевом использовании финансовых средств, предоставленных в виде субвенций из областного фонда компенсаций на осуществление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представлять уполномоченным государственным органам Челябинской области документы, а также другую информацию об осуществлении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обеспечивать условия для беспрепятственного проведения уполномоченными государственными органами Челябинской области проверок выполнения переданных государственных полномочий и проверок деятельности органов местного самоуправления в части расходования финансовых средств, выделенных для осуществления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исполнять иные обязанности, необходимые для осуществления переданных государственных полномочий.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Права и обязанности уполномоченных государственных органов Челябинской области при осуществлении органами местного самоуправления переданных государственных полномочий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Уполномоченный государственный орган Челябинской области в области охраны труда при осуществлении органами местного самоуправления переданных государственных полномочий имеет право: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содействовать органам местного самоуправления в осуществлении переданных государственных полномочий путем: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координации и методического обеспечения деятельности органов местного самоуправления по вопросам осуществления ими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изучения, обобщения, распространения опыта работы органов местного самоуправления по осуществлению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внесения предложений органам местного самоуправления по вопросам эффективного осуществления ими переданных государственных полномочий, в том числе по структуре и штатной численности органов местного самоуправления, осуществляющих указанные полномочия;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осуществлять иные права в соответствии с нормативными правовыми актами Российской Федерации и Челябинской области при осуществлении органами местного самоуправления переданных государственных полномочий.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Уполномоченные государственные органы Челябинской области при осуществлении органами местного самоуправления переданных государственных полномочий обязаны: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предоставлять финансовые средства для осуществления органами местного самоуправления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контролировать осуществление органами местного самоуправления переданных государственных полномочий, а также целевое использование предоставленных на эти цели финансовых средств;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выполнять иные обязанности в соответствии с законодательством Российской Федерации и Челябинской области.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Порядок предоставления финансовых средств для осуществления органами местного самоуправления переданных государственных полномочий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Осуществление органами местного самоуправления переданных государственных полномочий, указанных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Закона, обеспечивается за счет предоставляемых местным бюджетам субвенций из областного фонда компенсаций, создаваемого в составе областного бюджета.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Размер субвенций, предоставляемых местным бюджетам на осуществление органами местного самоуправления переданных государственных полномочий, определяется на основании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методики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расчета размера субвенций, предоставляемых местным бюджетам на осуществление органами местного самоуправления переданных государственных полномочий (приложение).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Распределение субвенций, предоставляемых местным бюджетам из областного фонда компенсаций, утверждается законом Челябинской области об областном бюджете на очередной финансовый год и плановый период по каждому муниципальному району, городскому округу.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7. Порядок представления органами местного самоуправления отчетности об осуществлении переданных государственных полномочий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местного самоуправления представляют уполномоченным государственным органам Челябинской области, производящим контроль за осуществлением органами местного самоуправления переданных государственных полномочий, информацию об осуществлении органами местного самоуправления указанных полномочий, в том числе отчеты об использовании финансовых средств, выделенных для осуществления переданных государственных полномочий.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Порядок, сроки представления и формы отчетности устанавливаются уполномоченными государственными органами Челябинской области.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8. Порядок осуществления контроля за реализацией органами местного самоуправления переданных государственных полномочий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Контроль за реализацией органами местного самоуправления переданных государственных полномочий осуществляется исполнительным органом государственной власти Челябинской области, уполномоченным в области охраны труда.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рамках осуществления контроля за реализацией органами местного самоуправления переданных государственных полномочий исполнительный орган государственной власти Челябинской области, уполномоченный в сфере охраны труда: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 проверку деятельности органов местного самоуправления по осуществлению ими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заслушивает информацию, в том числе отчеты должностных лиц органов местного самоуправления по вопросам осуществления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запрашивает у органов местного самоуправления необходимые сведения об осуществлении ими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случае выявления нарушений требований законов по вопросам осуществления органами местного самоуправления переданных государственных полномочий выдает письменные предписания по устранению данных нарушений.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целевым использованием финансовых средств, выделенных для реализации переданных государственных полномочий, осуществляется уполномоченными государственными органами Челябинской области и Контрольно-счетной палатой Челябинской области в соответствии с законодательством Челябинской области.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9. Прекращение осуществления органами местного самоуправления переданных государственных полномочий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Прекращение осуществления органами местного самоуправления переданных государственных полномочий осуществляется законом Челябинской области.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Основаниями для принятия закона Челябинской области о прекращении осуществления органами местного самоуправления переданных государственных полномочий являются: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изменение законодательства Российской Федерации, послужившего основанием для наделения органов местного самоуправления государственными полномочиями;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ненадлежащее осуществление органами местного самоуправления переданных государственных полномочий;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выявление фактов нарушений органами местного самоуправления требований настоящего Закона, в том числе нецелевого расходования финансовых средств, предоставленных из областного фонда компенсаций;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принятие решения об осуществлении государственных полномочий органами государственной власти Челябинской области самостоятельно.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прекращении осуществления органами местного самоуправления переданных государственных полномочий оставшиеся неиспользованными финансовые средства возвращаются в областной фонд компенсаций на основании закона Челябинской области о прекращении осуществления указанных государственных полномочий в порядке, установленном законодательством Российской Федерации и Челябинской области.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10. Ответственность органов местного самоуправления и должностных лиц местного самоуправления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и должностные лица местного самоуправления в соответствии с законодательством Российской Федерации несут ответственность за неосуществление или ненадлежащее осуществление переданных государственных полномочий.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11. Вступление в силу настоящего Закона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2012 года.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Губернатора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С.Л.КОМЯКОВ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11.10.2011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Челябинск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194-ЗО от 29 сентября 2011 года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Закону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наделении органов местного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самоуправления отдельными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полномочиями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охраны труда"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сентября 2011 г. N 194-ЗО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pStyle w:val="ConsPlusTitle"/>
        <w:jc w:val="center"/>
        <w:outlineLvl w:val="0"/>
      </w:pPr>
      <w:r>
        <w:t>Методика</w:t>
      </w:r>
    </w:p>
    <w:p w:rsidR="00BF3007" w:rsidRDefault="00BF3007" w:rsidP="00BF3007">
      <w:pPr>
        <w:pStyle w:val="ConsPlusTitle"/>
        <w:jc w:val="center"/>
        <w:outlineLvl w:val="0"/>
      </w:pPr>
      <w:r>
        <w:t>расчета размера субвенций, предоставляемых местным бюджетам</w:t>
      </w:r>
    </w:p>
    <w:p w:rsidR="00BF3007" w:rsidRDefault="00BF3007" w:rsidP="00BF3007">
      <w:pPr>
        <w:pStyle w:val="ConsPlusTitle"/>
        <w:jc w:val="center"/>
        <w:outlineLvl w:val="0"/>
      </w:pPr>
      <w:r>
        <w:t>на осуществление органами местного самоуправления</w:t>
      </w:r>
    </w:p>
    <w:p w:rsidR="00BF3007" w:rsidRDefault="00BF3007" w:rsidP="00BF3007">
      <w:pPr>
        <w:pStyle w:val="ConsPlusTitle"/>
        <w:jc w:val="center"/>
        <w:outlineLvl w:val="0"/>
      </w:pPr>
      <w:r>
        <w:t>переданных государственных полномочий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расчете размера субвенций, предоставляемых местным бюджетам на осуществление органами местного самоуправления переданных государственных полномочий, используется норматив численности работающих на профессиональной постоянной основе должностных лиц местного самоуправления - не менее одной должности на 100 тысяч человек, занятых в экономике, но не менее одной должности на муниципальное образование.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размер субвенции, предоставляемой местному бюджету i-го муниципального образования для осуществления переданных государственных полномочий (Сi), рассчитывается по формуле: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Сi = Нi x Чi, где: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Нi - расчетный норматив расходов на исполнение переданных государственных полномочий в i-ом муниципальном образовании;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Чi - численность должностных лиц, осуществляющих реализацию переданных государственных полномочий в i-ом муниципальном образовании.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норматив расходов на исполнение переданных государственных полномочий в i-ом муниципальном образовании определяется по формуле: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Нi = Фi + Мi, где: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Фi - годовой фонд оплаты труда (включая начисления на фонд оплаты труда), рассчитываемый исходя из норматива численности должностных лиц в соответствии с нормативными правовыми актами Челябинской области по оплате труда;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Мi - расходы на материально-техническое обеспечение переданных государственных полномочий в год (в том числе расходы на услуги связи, на коммунальные услуги, </w:t>
      </w:r>
      <w:r>
        <w:rPr>
          <w:rFonts w:ascii="Times New Roman" w:hAnsi="Times New Roman" w:cs="Times New Roman"/>
          <w:sz w:val="24"/>
          <w:szCs w:val="24"/>
        </w:rPr>
        <w:lastRenderedPageBreak/>
        <w:t>командировочные расходы, расходы на приобретение канцтоваров, на обслуживание сети "Интернет", обеспечение компьютерной техникой, а также транспортные расходы).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материально-техническое обеспечение деятельности одного должностного лица в 2012 году составят 25 процентов от годового фонда оплаты труда (с начислениями на фонд оплаты труда) одного должностного лица, в последующие годы увеличатся на индекс потребительских цен.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субвенций, предоставляемых местным бюджетам из областного бюджета, для осуществления органами местного самоуправления переданных государственных полномочий (V) определяется по формуле: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=SUMСi.</w:t>
      </w: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3007" w:rsidRDefault="00BF3007" w:rsidP="00BF3007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9E638E" w:rsidRPr="00BF3007" w:rsidRDefault="009E638E" w:rsidP="00BF3007">
      <w:pPr>
        <w:rPr>
          <w:rFonts w:ascii="Times New Roman" w:hAnsi="Times New Roman" w:cs="Times New Roman"/>
          <w:sz w:val="24"/>
          <w:szCs w:val="24"/>
        </w:rPr>
      </w:pPr>
    </w:p>
    <w:sectPr w:rsidR="009E638E" w:rsidRPr="00BF3007" w:rsidSect="002139E4">
      <w:pgSz w:w="11905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B6E56"/>
    <w:rsid w:val="003D3DB5"/>
    <w:rsid w:val="007B6E56"/>
    <w:rsid w:val="009E638E"/>
    <w:rsid w:val="00BF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6E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B6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518A20BF4464317EFC506DF54D7370670DB457F677AE61C0BC1E86D41E6E03123C63A4F64D29AFAFA3Fp77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9518A20BF4464317EFC506DF54D7370670DB457C6A78EF1F0BC1E86D41E6E0p371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9518A20BF4464317EFDB0BC938883C0E79874F7B6C75B846549AB53Ap478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9518A20BF4464317EFDB0BC938883C0E798D407D6E75B846549AB53A48ECB7766C9F780B68D19FpF73H" TargetMode="External"/><Relationship Id="rId10" Type="http://schemas.openxmlformats.org/officeDocument/2006/relationships/hyperlink" Target="consultantplus://offline/ref=7B9518A20BF4464317EFC506DF54D7370670DB457C6C7CE61E0BC1E86D41E6E03123C63A4F64D29AFAFA3Bp774H" TargetMode="External"/><Relationship Id="rId4" Type="http://schemas.openxmlformats.org/officeDocument/2006/relationships/hyperlink" Target="consultantplus://offline/ref=7B9518A20BF4464317EFDB0BC938883C0D73824D703922BA170194B03218A4A7382992790B6DpD71H" TargetMode="External"/><Relationship Id="rId9" Type="http://schemas.openxmlformats.org/officeDocument/2006/relationships/hyperlink" Target="consultantplus://offline/ref=7B9518A20BF4464317EFC506DF54D7370670DB457C6C7CE61E0BC1E86D41E6E03123C63A4F64D29AFAFA3Dp77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2288</Words>
  <Characters>13043</Characters>
  <Application>Microsoft Office Word</Application>
  <DocSecurity>0</DocSecurity>
  <Lines>108</Lines>
  <Paragraphs>30</Paragraphs>
  <ScaleCrop>false</ScaleCrop>
  <Company>Администрация</Company>
  <LinksUpToDate>false</LinksUpToDate>
  <CharactersWithSpaces>15301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</dc:creator>
  <cp:keywords/>
  <dc:description/>
  <cp:lastModifiedBy>KATINK</cp:lastModifiedBy>
  <cp:revision>3</cp:revision>
  <dcterms:created xsi:type="dcterms:W3CDTF">2012-07-05T07:56:00Z</dcterms:created>
  <dcterms:modified xsi:type="dcterms:W3CDTF">2012-07-05T07:59:00Z</dcterms:modified>
</cp:coreProperties>
</file>