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E1A42" w:rsidRPr="008E1A42" w:rsidRDefault="008E1A42" w:rsidP="008E1A4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eastAsia="zh-CN"/>
        </w:rPr>
      </w:pPr>
      <w:r w:rsidRPr="008E1A4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8E1A42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HYPERLINK "http://www.consultant.ru/document/cons_doc_LAW_363263/" </w:instrText>
      </w:r>
      <w:r w:rsidRPr="008E1A4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8E1A42">
        <w:rPr>
          <w:rFonts w:ascii="Times New Roman" w:eastAsia="Times New Roman" w:hAnsi="Times New Roman" w:cs="Times New Roman"/>
          <w:b/>
          <w:bCs/>
          <w:color w:val="0000FF"/>
          <w:sz w:val="26"/>
          <w:szCs w:val="26"/>
          <w:highlight w:val="white"/>
          <w:u w:val="single"/>
          <w:lang w:eastAsia="zh-CN"/>
        </w:rPr>
        <w:t>Постановление Правительства РФ от 16.09.2020 N 1479 (ред. от 21.05.2021) "Об утверждении Правил противопожарного режима в Российской Федерации"</w:t>
      </w:r>
      <w:r w:rsidRPr="008E1A4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bookmarkEnd w:id="0"/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eastAsia="zh-CN"/>
        </w:rPr>
        <w:t>п.441.</w:t>
      </w:r>
      <w:r w:rsidRPr="008E1A42">
        <w:rPr>
          <w:rFonts w:ascii="Times New Roman" w:eastAsia="Times New Roman" w:hAnsi="Times New Roman" w:cs="Times New Roman"/>
          <w:sz w:val="26"/>
          <w:szCs w:val="26"/>
          <w:highlight w:val="white"/>
          <w:lang w:eastAsia="zh-CN"/>
        </w:rPr>
        <w:t xml:space="preserve"> При подготовке и проведении фейерверков в местах массового пребывания людей с использованием пиротехнических изделий I - III класса опасности:</w:t>
      </w:r>
      <w:bookmarkStart w:id="1" w:name="dst101112"/>
      <w:bookmarkEnd w:id="1"/>
      <w:r w:rsidRPr="008E1A42">
        <w:rPr>
          <w:rFonts w:ascii="Times New Roman" w:eastAsia="Times New Roman" w:hAnsi="Times New Roman" w:cs="Times New Roman"/>
          <w:sz w:val="26"/>
          <w:szCs w:val="26"/>
          <w:highlight w:val="white"/>
          <w:lang w:eastAsia="zh-CN"/>
        </w:rPr>
        <w:t xml:space="preserve"> 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а)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должны быть реализованы дополнительные инженерно-технические мероприятия, при выполнении которых возможно проведение фейерверка с учетом требований инструкции на применяемые пиротехнические изделия. Они должны включать схему местности с нанесением на ней пунктов размещения фейерверочных изделий, предусматривать безопасные расстояния до зданий, сооружений с указанием границ безопасной зоны, а также места хранения пиротехнической продукц</w:t>
      </w:r>
      <w:proofErr w:type="gramStart"/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ии и ее</w:t>
      </w:r>
      <w:proofErr w:type="gramEnd"/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утилизации;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2" w:name="dst101113"/>
      <w:bookmarkEnd w:id="2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б)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зрители должны находиться с наветренной стороны. Безопасное расстояние от мест проведения фейерверка до зданий и зрителей определяется с учетом требований инструкции применяемых пиротехнических изделий;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3" w:name="dst101114"/>
      <w:bookmarkEnd w:id="3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в) 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на площадках, с которых запускаются пиротехнические изделия, запрещается курить и разводить огонь, а также оставлять пиротехнические изделия без присмотра;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4" w:name="dst101115"/>
      <w:bookmarkEnd w:id="4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г)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безопасность при устройстве фейерверков возлагается на организацию и (или) физических лиц, проводящих фейерверк;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5" w:name="dst101116"/>
      <w:bookmarkEnd w:id="5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д)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после использования пиротехнических изделий территория должна быть </w:t>
      </w:r>
      <w:proofErr w:type="gramStart"/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осмотрена</w:t>
      </w:r>
      <w:proofErr w:type="gramEnd"/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и очищена от отработанных, несработавших пиротехнических изделий и их опасных элементов.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6" w:name="dst101117"/>
      <w:bookmarkEnd w:id="6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п. 442.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Применение пиротехнических изделий, за исключением хлопушек и бенгальских свечей, соответствующих I классу опасности по техническому </w:t>
      </w:r>
      <w:hyperlink r:id="rId5" w:anchor="dst100022" w:history="1">
        <w:r w:rsidRPr="008E1A42">
          <w:rPr>
            <w:rFonts w:ascii="Times New Roman" w:eastAsia="Times New Roman" w:hAnsi="Times New Roman" w:cs="Times New Roman"/>
            <w:bCs/>
            <w:color w:val="0000FF"/>
            <w:sz w:val="26"/>
            <w:szCs w:val="26"/>
            <w:u w:val="single"/>
            <w:lang w:eastAsia="zh-CN"/>
          </w:rPr>
          <w:t>регламенту</w:t>
        </w:r>
      </w:hyperlink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Таможенного союза "О безопасности пиротехнических изделий", запрещается: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7" w:name="dst101118"/>
      <w:bookmarkEnd w:id="7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а)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в помещениях, зданиях и сооружениях любого функционального назначения, за исключением применения специальных сценических эффектов, профессиональных пиротехнических изделий и огневых эффектов, для которых разработан комплекс дополнительных инженерно-технических мероприятий по обеспечению пожарной безопасности;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8" w:name="dst101119"/>
      <w:bookmarkEnd w:id="8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б) 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на территориях взрывоопасных и пожароопасных объектов, в полосах отчуждения железных дорог, нефтепроводов, газопроводов и линий высоковольтной электропередачи;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9" w:name="dst101120"/>
      <w:bookmarkEnd w:id="9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в)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на кровлях, покрытии, балконах, лоджиях и выступающих частях фасадов зданий (сооружений);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10" w:name="dst101121"/>
      <w:bookmarkEnd w:id="10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г) 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во время проведения митингов, демонстраций, шествий и пикетирования;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11" w:name="dst101122"/>
      <w:bookmarkEnd w:id="11"/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д) на территориях особо ценных объектов культурного наследия народов Российской Федерации, памятников истории и культуры, кладбищ и культовых сооружений, заповедников, заказников и национальных парков;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12" w:name="dst101123"/>
      <w:bookmarkEnd w:id="12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е) 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при погодных условиях, не позволяющих обеспечить безопасность при их использовании;</w:t>
      </w:r>
    </w:p>
    <w:p w:rsidR="008E1A42" w:rsidRPr="008E1A42" w:rsidRDefault="008E1A42" w:rsidP="008E1A42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bookmarkStart w:id="13" w:name="dst101124"/>
      <w:bookmarkEnd w:id="13"/>
      <w:r w:rsidRPr="008E1A4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lastRenderedPageBreak/>
        <w:t>ж)</w:t>
      </w:r>
      <w:r w:rsidRPr="008E1A42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лицам, не преодолевшим возрастного ограничения, установленного производителем пиротехнического изделия.</w:t>
      </w:r>
    </w:p>
    <w:p w:rsidR="00910205" w:rsidRDefault="00910205"/>
    <w:sectPr w:rsidR="0091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456"/>
    <w:rsid w:val="008E1A42"/>
    <w:rsid w:val="00910205"/>
    <w:rsid w:val="00C8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15238/41fc6a56ff6421715350bfaffc9cd687395ce0e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2441</Characters>
  <Application>Microsoft Office Word</Application>
  <DocSecurity>0</DocSecurity>
  <Lines>20</Lines>
  <Paragraphs>5</Paragraphs>
  <ScaleCrop>false</ScaleCrop>
  <Company>*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2021-12-15T05:11:00Z</dcterms:created>
  <dcterms:modified xsi:type="dcterms:W3CDTF">2021-12-15T05:11:00Z</dcterms:modified>
</cp:coreProperties>
</file>