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PT Astra Serif" w:hAnsi="PT Astra Serif"/>
        </w:rPr>
      </w:pPr>
      <w:r>
        <w:rPr>
          <w:rFonts w:cs="Times New Roman" w:ascii="PT Astra Serif" w:hAnsi="PT Astra Serif"/>
          <w:b/>
          <w:color w:val="00B0F0"/>
          <w:sz w:val="28"/>
          <w:szCs w:val="28"/>
        </w:rPr>
        <w:t>Информация</w:t>
      </w:r>
    </w:p>
    <w:p>
      <w:pPr>
        <w:pStyle w:val="Normal"/>
        <w:spacing w:before="0" w:after="0"/>
        <w:jc w:val="center"/>
        <w:rPr>
          <w:rFonts w:ascii="PT Astra Serif" w:hAnsi="PT Astra Serif"/>
        </w:rPr>
      </w:pPr>
      <w:r>
        <w:rPr>
          <w:rFonts w:cs="Times New Roman" w:ascii="PT Astra Serif" w:hAnsi="PT Astra Serif"/>
          <w:b/>
          <w:color w:val="00B0F0"/>
          <w:sz w:val="28"/>
          <w:szCs w:val="28"/>
        </w:rPr>
        <w:t xml:space="preserve">о реализации мероприятий в рамках национального проекта «Демография» Управлением социальной защиты населения Администрации Катав-Ивановского муниципального района за </w:t>
      </w:r>
      <w:r>
        <w:rPr>
          <w:rFonts w:cs="Times New Roman" w:ascii="PT Astra Serif" w:hAnsi="PT Astra Serif"/>
          <w:b/>
          <w:color w:val="00B0F0"/>
          <w:sz w:val="28"/>
          <w:szCs w:val="28"/>
        </w:rPr>
        <w:t>девять</w:t>
      </w:r>
      <w:r>
        <w:rPr>
          <w:rFonts w:cs="Times New Roman" w:ascii="PT Astra Serif" w:hAnsi="PT Astra Serif"/>
          <w:b/>
          <w:color w:val="00B0F0"/>
          <w:sz w:val="28"/>
          <w:szCs w:val="28"/>
        </w:rPr>
        <w:t xml:space="preserve"> месяцев 2024 года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проект «Финансовая поддержка семей при рождении детей», в рамках которого в Катав-Ивановском муниципальном районе осуществляется три мероприятия, направленных на создание благоприятных условий для жизни семей, проживающих в районе.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В ходе реализации указанного проекта по состоянию на 3</w:t>
      </w:r>
      <w:r>
        <w:rPr>
          <w:rFonts w:cs="Times New Roman" w:ascii="PT Astra Serif" w:hAnsi="PT Astra Serif"/>
          <w:sz w:val="28"/>
          <w:szCs w:val="28"/>
        </w:rPr>
        <w:t>0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cs="Times New Roman" w:ascii="PT Astra Serif" w:hAnsi="PT Astra Serif"/>
          <w:sz w:val="28"/>
          <w:szCs w:val="28"/>
        </w:rPr>
        <w:t>сентября</w:t>
      </w:r>
      <w:r>
        <w:rPr>
          <w:rFonts w:cs="Times New Roman" w:ascii="PT Astra Serif" w:hAnsi="PT Astra Serif"/>
          <w:sz w:val="28"/>
          <w:szCs w:val="28"/>
        </w:rPr>
        <w:t xml:space="preserve"> 2024 года достигнуты следующие результаты.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eastAsia="Calibri" w:cs="Times New Roman" w:ascii="PT Astra Serif" w:hAnsi="PT Astra Serif"/>
          <w:color w:val="auto"/>
          <w:kern w:val="0"/>
          <w:sz w:val="28"/>
          <w:szCs w:val="28"/>
          <w:lang w:val="ru-RU" w:eastAsia="en-US" w:bidi="ar-SA"/>
        </w:rPr>
        <w:t>11</w:t>
      </w:r>
      <w:r>
        <w:rPr>
          <w:rFonts w:eastAsia="Calibri" w:cs="Times New Roman" w:ascii="PT Astra Serif" w:hAnsi="PT Astra Serif"/>
          <w:color w:val="auto"/>
          <w:kern w:val="0"/>
          <w:sz w:val="28"/>
          <w:szCs w:val="28"/>
          <w:lang w:val="ru-RU" w:eastAsia="en-US" w:bidi="ar-SA"/>
        </w:rPr>
        <w:t>8</w:t>
      </w:r>
      <w:r>
        <w:rPr>
          <w:rFonts w:cs="Times New Roman" w:ascii="PT Astra Serif" w:hAnsi="PT Astra Serif"/>
          <w:color w:val="auto"/>
          <w:sz w:val="28"/>
          <w:szCs w:val="28"/>
        </w:rPr>
        <w:t xml:space="preserve"> </w:t>
      </w:r>
      <w:r>
        <w:rPr>
          <w:rFonts w:cs="Times New Roman" w:ascii="PT Astra Serif" w:hAnsi="PT Astra Serif"/>
          <w:sz w:val="28"/>
          <w:szCs w:val="28"/>
        </w:rPr>
        <w:t xml:space="preserve">человек получили областное единовременное пособие при рождении ребенка на сумму </w:t>
      </w:r>
      <w:r>
        <w:rPr>
          <w:rFonts w:cs="Times New Roman" w:ascii="PT Astra Serif" w:hAnsi="PT Astra Serif"/>
          <w:sz w:val="28"/>
          <w:szCs w:val="28"/>
        </w:rPr>
        <w:t>806</w:t>
      </w:r>
      <w:r>
        <w:rPr>
          <w:rFonts w:cs="Times New Roman" w:ascii="PT Astra Serif" w:hAnsi="PT Astra Serif"/>
          <w:sz w:val="28"/>
          <w:szCs w:val="28"/>
        </w:rPr>
        <w:t>,</w:t>
      </w:r>
      <w:r>
        <w:rPr>
          <w:rFonts w:cs="Times New Roman" w:ascii="PT Astra Serif" w:hAnsi="PT Astra Serif"/>
          <w:sz w:val="28"/>
          <w:szCs w:val="28"/>
        </w:rPr>
        <w:t>75</w:t>
      </w:r>
      <w:r>
        <w:rPr>
          <w:rFonts w:cs="Times New Roman" w:ascii="PT Astra Serif" w:hAnsi="PT Astra Serif"/>
          <w:color w:val="auto"/>
          <w:sz w:val="28"/>
          <w:szCs w:val="28"/>
        </w:rPr>
        <w:t xml:space="preserve"> тыс. </w:t>
      </w:r>
      <w:r>
        <w:rPr>
          <w:rFonts w:cs="Times New Roman" w:ascii="PT Astra Serif" w:hAnsi="PT Astra Serif"/>
          <w:sz w:val="28"/>
          <w:szCs w:val="28"/>
        </w:rPr>
        <w:t>рублей.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Единовременное пособие из средств муниципального бюджета в связи с рождением двойняшек (тройняшек) получили четыре семьи.</w:t>
      </w:r>
    </w:p>
    <w:p>
      <w:pPr>
        <w:pStyle w:val="Normal"/>
        <w:spacing w:before="0" w:after="0"/>
        <w:ind w:firstLine="567"/>
        <w:jc w:val="both"/>
        <w:rPr>
          <w:rFonts w:ascii="PT Astra Serif" w:hAnsi="PT Astra Serif"/>
          <w:b w:val="false"/>
          <w:b w:val="false"/>
          <w:bCs w:val="false"/>
          <w:color w:val="auto"/>
        </w:rPr>
      </w:pP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 xml:space="preserve">За указанный период размещено 7 рекламно-информационных материалов, в том числе в информационно-телекоммуникационной сети «Интернет» и в СМИ опубликовано 1 рекламно-информационных материалов; в отделе ЗАГС, детской поликлинике, многофункциональном центре предоставления государственных и муниципальных услуг, выездной мобильной социальной службой получателям социальных услуг выдаются информационные листки, буклеты и памятки (выдано 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>более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>200</w:t>
      </w:r>
      <w:r>
        <w:rPr>
          <w:rFonts w:eastAsia="Times New Roman" w:cs="Times New Roman" w:ascii="PT Astra Serif" w:hAnsi="PT Astra Serif"/>
          <w:b w:val="false"/>
          <w:bCs w:val="false"/>
          <w:color w:val="auto"/>
          <w:sz w:val="28"/>
          <w:szCs w:val="28"/>
          <w:lang w:eastAsia="ru-RU"/>
        </w:rPr>
        <w:t xml:space="preserve"> штук по шести различным темам).</w:t>
      </w:r>
    </w:p>
    <w:sectPr>
      <w:type w:val="nextPage"/>
      <w:pgSz w:w="11906" w:h="16838"/>
      <w:pgMar w:left="1134" w:right="567" w:header="0" w:top="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Sans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70fd7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045c1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30039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045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Application>LibreOffice/7.0.6.2$Linux_X86_64 LibreOffice_project/00$Build-2</Application>
  <AppVersion>15.0000</AppVersion>
  <Pages>1</Pages>
  <Words>158</Words>
  <Characters>1204</Characters>
  <CharactersWithSpaces>1355</CharactersWithSpaces>
  <Paragraphs>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2020-12-28T11:06:00Z</dcterms:created>
  <dc:creator>Елена Михайловна Логинова</dc:creator>
  <dc:description/>
  <dc:language>ru-RU</dc:language>
  <cp:lastModifiedBy/>
  <cp:lastPrinted>2024-02-26T09:26:42Z</cp:lastPrinted>
  <dcterms:modified xsi:type="dcterms:W3CDTF">2024-09-26T15:43:05Z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